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7DAD8" w14:textId="26834CEF" w:rsidR="00C6333A" w:rsidRDefault="00C6333A" w:rsidP="004C06E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</w:rPr>
      </w:pPr>
      <w:r>
        <w:rPr>
          <w:rFonts w:ascii="Times New Roman"/>
          <w:noProof/>
        </w:rPr>
        <w:drawing>
          <wp:inline distT="0" distB="0" distL="0" distR="0" wp14:anchorId="162B2F83" wp14:editId="11CA8165">
            <wp:extent cx="2363357" cy="1568196"/>
            <wp:effectExtent l="0" t="0" r="0" b="0"/>
            <wp:docPr id="1" name="Image 1" descr="Une image contenant Police, Graphique, capture d’écran, logo&#10;&#10;Le contenu généré par l’IA peut être incorrect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Police, Graphique, capture d’écran, logo&#10;&#10;Le contenu généré par l’IA peut être incorrect.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3357" cy="1568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B6BFB2" w14:textId="77777777" w:rsidR="00C6333A" w:rsidRDefault="00C6333A" w:rsidP="004C06E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</w:rPr>
      </w:pPr>
    </w:p>
    <w:p w14:paraId="27386A0F" w14:textId="429EFC1D" w:rsidR="00C6333A" w:rsidRDefault="00C6333A" w:rsidP="004C06E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</w:rPr>
      </w:pPr>
      <w:r>
        <w:rPr>
          <w:rFonts w:ascii="Times New Roman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83AC7E3" wp14:editId="0B91390D">
                <wp:simplePos x="0" y="0"/>
                <wp:positionH relativeFrom="margin">
                  <wp:posOffset>-285750</wp:posOffset>
                </wp:positionH>
                <wp:positionV relativeFrom="paragraph">
                  <wp:posOffset>209550</wp:posOffset>
                </wp:positionV>
                <wp:extent cx="6630670" cy="1504950"/>
                <wp:effectExtent l="0" t="0" r="17780" b="1905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30670" cy="150495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E9054F2" w14:textId="77777777" w:rsidR="00C6333A" w:rsidRDefault="00C6333A" w:rsidP="00C6333A">
                            <w:pPr>
                              <w:spacing w:before="19"/>
                              <w:ind w:right="1"/>
                              <w:jc w:val="center"/>
                              <w:rPr>
                                <w:rFonts w:ascii="Arial Black" w:hAnsi="Arial Black"/>
                                <w:sz w:val="24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4"/>
                              </w:rPr>
                              <w:t>Marché</w:t>
                            </w:r>
                            <w:r>
                              <w:rPr>
                                <w:rFonts w:ascii="Arial Black" w:hAnsi="Arial Black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sz w:val="24"/>
                              </w:rPr>
                              <w:t>n°</w:t>
                            </w:r>
                            <w:r>
                              <w:rPr>
                                <w:rFonts w:ascii="Arial Black" w:hAnsi="Arial Black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sz w:val="24"/>
                              </w:rPr>
                              <w:t>2025-AG-</w:t>
                            </w:r>
                            <w:r>
                              <w:rPr>
                                <w:rFonts w:ascii="Arial Black" w:hAnsi="Arial Black"/>
                                <w:spacing w:val="-5"/>
                                <w:sz w:val="24"/>
                              </w:rPr>
                              <w:t>02</w:t>
                            </w:r>
                          </w:p>
                          <w:p w14:paraId="62179FE1" w14:textId="77777777" w:rsidR="00C6333A" w:rsidRDefault="00C6333A" w:rsidP="00C6333A">
                            <w:pPr>
                              <w:spacing w:before="199"/>
                              <w:ind w:right="5"/>
                              <w:jc w:val="center"/>
                              <w:rPr>
                                <w:rFonts w:ascii="Arial Black" w:hAnsi="Arial Black"/>
                                <w:sz w:val="24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4"/>
                              </w:rPr>
                              <w:t>Portant</w:t>
                            </w:r>
                            <w:r>
                              <w:rPr>
                                <w:rFonts w:ascii="Arial Black" w:hAnsi="Arial Black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sz w:val="24"/>
                              </w:rPr>
                              <w:t>sur</w:t>
                            </w:r>
                            <w:r>
                              <w:rPr>
                                <w:rFonts w:ascii="Arial Black" w:hAnsi="Arial Black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Arial Black" w:hAnsi="Arial Black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sz w:val="24"/>
                              </w:rPr>
                              <w:t>maîtrise d’œuvre</w:t>
                            </w:r>
                            <w:r>
                              <w:rPr>
                                <w:rFonts w:ascii="Arial Black" w:hAnsi="Arial Black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Arial Black" w:hAnsi="Arial Black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Arial Black" w:hAnsi="Arial Black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spacing w:val="-2"/>
                                <w:sz w:val="24"/>
                              </w:rPr>
                              <w:t>Caisse</w:t>
                            </w:r>
                          </w:p>
                          <w:p w14:paraId="7BECB324" w14:textId="4CABF413" w:rsidR="00C6333A" w:rsidRDefault="00C6333A" w:rsidP="00C6333A">
                            <w:pPr>
                              <w:ind w:left="1" w:right="5"/>
                              <w:jc w:val="center"/>
                              <w:rPr>
                                <w:rFonts w:ascii="Arial Black" w:hAnsi="Arial Black"/>
                                <w:spacing w:val="-2"/>
                                <w:sz w:val="24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4"/>
                              </w:rPr>
                              <w:t>des</w:t>
                            </w:r>
                            <w:r>
                              <w:rPr>
                                <w:rFonts w:ascii="Arial Black" w:hAnsi="Arial Black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sz w:val="24"/>
                              </w:rPr>
                              <w:t>Français</w:t>
                            </w:r>
                            <w:r>
                              <w:rPr>
                                <w:rFonts w:ascii="Arial Black" w:hAnsi="Arial Black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Arial Black" w:hAnsi="Arial Black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sz w:val="24"/>
                              </w:rPr>
                              <w:t>l’Etranger</w:t>
                            </w:r>
                            <w:r>
                              <w:rPr>
                                <w:rFonts w:ascii="Arial Black" w:hAnsi="Arial Black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spacing w:val="-2"/>
                                <w:sz w:val="24"/>
                              </w:rPr>
                              <w:t>(CFE)</w:t>
                            </w:r>
                          </w:p>
                          <w:p w14:paraId="77E537E1" w14:textId="28F6A37E" w:rsidR="00C6333A" w:rsidRDefault="00C6333A" w:rsidP="00C6333A">
                            <w:pPr>
                              <w:ind w:left="1" w:right="5"/>
                              <w:jc w:val="center"/>
                              <w:rPr>
                                <w:rFonts w:ascii="Arial Black" w:hAnsi="Arial Black"/>
                                <w:sz w:val="24"/>
                              </w:rPr>
                            </w:pPr>
                            <w:r>
                              <w:rPr>
                                <w:rFonts w:ascii="Arial Black" w:hAnsi="Arial Black"/>
                                <w:spacing w:val="-2"/>
                                <w:sz w:val="24"/>
                              </w:rPr>
                              <w:t>Cadre de réponse technique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3AC7E3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-22.5pt;margin-top:16.5pt;width:522.1pt;height:118.5pt;z-index:-251657216;visibility:visible;mso-wrap-style:square;mso-height-percent:0;mso-wrap-distance-left:0;mso-wrap-distance-top:0;mso-wrap-distance-right:0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" filled="f" strokeweight=".48pt">
                <v:path arrowok="t"/>
                <v:textbox inset="0,0,0,0">
                  <w:txbxContent>
                    <w:p w14:paraId="5E9054F2" w14:textId="77777777" w:rsidR="00C6333A" w:rsidRDefault="00C6333A" w:rsidP="00C6333A">
                      <w:pPr>
                        <w:spacing w:before="19"/>
                        <w:ind w:right="1"/>
                        <w:jc w:val="center"/>
                        <w:rPr>
                          <w:rFonts w:ascii="Arial Black" w:hAnsi="Arial Black"/>
                          <w:sz w:val="24"/>
                        </w:rPr>
                      </w:pPr>
                      <w:r>
                        <w:rPr>
                          <w:rFonts w:ascii="Arial Black" w:hAnsi="Arial Black"/>
                          <w:sz w:val="24"/>
                        </w:rPr>
                        <w:t>Marché</w:t>
                      </w:r>
                      <w:r>
                        <w:rPr>
                          <w:rFonts w:ascii="Arial Black" w:hAnsi="Arial Black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sz w:val="24"/>
                        </w:rPr>
                        <w:t>n°</w:t>
                      </w:r>
                      <w:r>
                        <w:rPr>
                          <w:rFonts w:ascii="Arial Black" w:hAnsi="Arial Black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sz w:val="24"/>
                        </w:rPr>
                        <w:t>2025-AG-</w:t>
                      </w:r>
                      <w:r>
                        <w:rPr>
                          <w:rFonts w:ascii="Arial Black" w:hAnsi="Arial Black"/>
                          <w:spacing w:val="-5"/>
                          <w:sz w:val="24"/>
                        </w:rPr>
                        <w:t>02</w:t>
                      </w:r>
                    </w:p>
                    <w:p w14:paraId="62179FE1" w14:textId="77777777" w:rsidR="00C6333A" w:rsidRDefault="00C6333A" w:rsidP="00C6333A">
                      <w:pPr>
                        <w:spacing w:before="199"/>
                        <w:ind w:right="5"/>
                        <w:jc w:val="center"/>
                        <w:rPr>
                          <w:rFonts w:ascii="Arial Black" w:hAnsi="Arial Black"/>
                          <w:sz w:val="24"/>
                        </w:rPr>
                      </w:pPr>
                      <w:r>
                        <w:rPr>
                          <w:rFonts w:ascii="Arial Black" w:hAnsi="Arial Black"/>
                          <w:sz w:val="24"/>
                        </w:rPr>
                        <w:t>Portant</w:t>
                      </w:r>
                      <w:r>
                        <w:rPr>
                          <w:rFonts w:ascii="Arial Black" w:hAnsi="Arial Black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sz w:val="24"/>
                        </w:rPr>
                        <w:t>sur</w:t>
                      </w:r>
                      <w:r>
                        <w:rPr>
                          <w:rFonts w:ascii="Arial Black" w:hAnsi="Arial Black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sz w:val="24"/>
                        </w:rPr>
                        <w:t>la</w:t>
                      </w:r>
                      <w:r>
                        <w:rPr>
                          <w:rFonts w:ascii="Arial Black" w:hAnsi="Arial Black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sz w:val="24"/>
                        </w:rPr>
                        <w:t>maîtrise d’œuvre</w:t>
                      </w:r>
                      <w:r>
                        <w:rPr>
                          <w:rFonts w:ascii="Arial Black" w:hAnsi="Arial Black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sz w:val="24"/>
                        </w:rPr>
                        <w:t>de</w:t>
                      </w:r>
                      <w:r>
                        <w:rPr>
                          <w:rFonts w:ascii="Arial Black" w:hAnsi="Arial Black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sz w:val="24"/>
                        </w:rPr>
                        <w:t>la</w:t>
                      </w:r>
                      <w:r>
                        <w:rPr>
                          <w:rFonts w:ascii="Arial Black" w:hAnsi="Arial Black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spacing w:val="-2"/>
                          <w:sz w:val="24"/>
                        </w:rPr>
                        <w:t>Caisse</w:t>
                      </w:r>
                    </w:p>
                    <w:p w14:paraId="7BECB324" w14:textId="4CABF413" w:rsidR="00C6333A" w:rsidRDefault="00C6333A" w:rsidP="00C6333A">
                      <w:pPr>
                        <w:ind w:left="1" w:right="5"/>
                        <w:jc w:val="center"/>
                        <w:rPr>
                          <w:rFonts w:ascii="Arial Black" w:hAnsi="Arial Black"/>
                          <w:spacing w:val="-2"/>
                          <w:sz w:val="24"/>
                        </w:rPr>
                      </w:pPr>
                      <w:proofErr w:type="gramStart"/>
                      <w:r>
                        <w:rPr>
                          <w:rFonts w:ascii="Arial Black" w:hAnsi="Arial Black"/>
                          <w:sz w:val="24"/>
                        </w:rPr>
                        <w:t>des</w:t>
                      </w:r>
                      <w:proofErr w:type="gramEnd"/>
                      <w:r>
                        <w:rPr>
                          <w:rFonts w:ascii="Arial Black" w:hAnsi="Arial Black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sz w:val="24"/>
                        </w:rPr>
                        <w:t>Français</w:t>
                      </w:r>
                      <w:r>
                        <w:rPr>
                          <w:rFonts w:ascii="Arial Black" w:hAnsi="Arial Black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sz w:val="24"/>
                        </w:rPr>
                        <w:t>de</w:t>
                      </w:r>
                      <w:r>
                        <w:rPr>
                          <w:rFonts w:ascii="Arial Black" w:hAnsi="Arial Black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sz w:val="24"/>
                        </w:rPr>
                        <w:t>l’Etranger</w:t>
                      </w:r>
                      <w:r>
                        <w:rPr>
                          <w:rFonts w:ascii="Arial Black" w:hAnsi="Arial Black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spacing w:val="-2"/>
                          <w:sz w:val="24"/>
                        </w:rPr>
                        <w:t>(CFE)</w:t>
                      </w:r>
                    </w:p>
                    <w:p w14:paraId="77E537E1" w14:textId="28F6A37E" w:rsidR="00C6333A" w:rsidRDefault="00C6333A" w:rsidP="00C6333A">
                      <w:pPr>
                        <w:ind w:left="1" w:right="5"/>
                        <w:jc w:val="center"/>
                        <w:rPr>
                          <w:rFonts w:ascii="Arial Black" w:hAnsi="Arial Black"/>
                          <w:sz w:val="24"/>
                        </w:rPr>
                      </w:pPr>
                      <w:r>
                        <w:rPr>
                          <w:rFonts w:ascii="Arial Black" w:hAnsi="Arial Black"/>
                          <w:spacing w:val="-2"/>
                          <w:sz w:val="24"/>
                        </w:rPr>
                        <w:t>Cadre de réponse technique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310BA345" w14:textId="77777777" w:rsidR="00C6333A" w:rsidRDefault="00C6333A" w:rsidP="004C06E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</w:rPr>
      </w:pPr>
    </w:p>
    <w:p w14:paraId="47C3933B" w14:textId="77777777" w:rsidR="004C06E4" w:rsidRDefault="004C06E4" w:rsidP="004C06E4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4720BFCC" w14:textId="77777777" w:rsidR="00460450" w:rsidRPr="009359FB" w:rsidRDefault="00460450" w:rsidP="00460450">
      <w:pPr>
        <w:rPr>
          <w:rFonts w:ascii="Book Antiqua" w:hAnsi="Book Antiqua"/>
          <w:b/>
          <w:u w:val="single"/>
        </w:rPr>
      </w:pPr>
      <w:r w:rsidRPr="009359FB">
        <w:rPr>
          <w:rFonts w:ascii="Book Antiqua" w:hAnsi="Book Antiqua"/>
          <w:b/>
          <w:u w:val="single"/>
        </w:rPr>
        <w:t>Acheteur :</w:t>
      </w:r>
    </w:p>
    <w:p w14:paraId="4E6AD58B" w14:textId="77777777" w:rsidR="00460450" w:rsidRPr="009359FB" w:rsidRDefault="00460450" w:rsidP="00460450">
      <w:pPr>
        <w:rPr>
          <w:rFonts w:ascii="Book Antiqua" w:hAnsi="Book Antiqua"/>
        </w:rPr>
      </w:pPr>
      <w:r w:rsidRPr="009359FB">
        <w:rPr>
          <w:rFonts w:ascii="Book Antiqua" w:hAnsi="Book Antiqua"/>
        </w:rPr>
        <w:t>La Caisse des Français de l’étranger, désignée ci-après « Acheteur » ou « CFE »</w:t>
      </w:r>
    </w:p>
    <w:p w14:paraId="738F0691" w14:textId="77777777" w:rsidR="00460450" w:rsidRPr="009359FB" w:rsidRDefault="00460450" w:rsidP="00460450">
      <w:pPr>
        <w:rPr>
          <w:rFonts w:ascii="Book Antiqua" w:hAnsi="Book Antiqua"/>
        </w:rPr>
      </w:pPr>
      <w:r w:rsidRPr="009359FB">
        <w:rPr>
          <w:rFonts w:ascii="Book Antiqua" w:hAnsi="Book Antiqua"/>
        </w:rPr>
        <w:t xml:space="preserve">160, Rue des Meuniers, </w:t>
      </w:r>
    </w:p>
    <w:p w14:paraId="50FBD70B" w14:textId="77777777" w:rsidR="00460450" w:rsidRPr="009359FB" w:rsidRDefault="00460450" w:rsidP="00460450">
      <w:pPr>
        <w:rPr>
          <w:rFonts w:ascii="Book Antiqua" w:hAnsi="Book Antiqua"/>
        </w:rPr>
      </w:pPr>
      <w:r w:rsidRPr="009359FB">
        <w:rPr>
          <w:rFonts w:ascii="Book Antiqua" w:hAnsi="Book Antiqua"/>
        </w:rPr>
        <w:t xml:space="preserve">CS 70238 – 77052 Melun Cedex, </w:t>
      </w:r>
    </w:p>
    <w:p w14:paraId="6875B043" w14:textId="77777777" w:rsidR="00460450" w:rsidRPr="009359FB" w:rsidRDefault="00460450" w:rsidP="00460450">
      <w:pPr>
        <w:rPr>
          <w:rFonts w:ascii="Book Antiqua" w:hAnsi="Book Antiqua"/>
        </w:rPr>
      </w:pPr>
      <w:r w:rsidRPr="009359FB">
        <w:rPr>
          <w:rFonts w:ascii="Book Antiqua" w:hAnsi="Book Antiqua"/>
        </w:rPr>
        <w:t xml:space="preserve">77 950 Rubelles </w:t>
      </w:r>
    </w:p>
    <w:p w14:paraId="05F7F06E" w14:textId="77777777" w:rsidR="00460450" w:rsidRPr="009359FB" w:rsidRDefault="00460450" w:rsidP="00460450">
      <w:pPr>
        <w:rPr>
          <w:rFonts w:ascii="Book Antiqua" w:hAnsi="Book Antiqua"/>
        </w:rPr>
      </w:pPr>
      <w:r w:rsidRPr="009359FB">
        <w:rPr>
          <w:rFonts w:ascii="Book Antiqua" w:hAnsi="Book Antiqua"/>
        </w:rPr>
        <w:br w:type="page"/>
      </w:r>
    </w:p>
    <w:p w14:paraId="1311EA14" w14:textId="1C6DD028" w:rsidR="004C06E4" w:rsidRDefault="00460450" w:rsidP="00460450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lastRenderedPageBreak/>
        <w:t>Présentation de l’Entreprise</w:t>
      </w:r>
      <w:r w:rsidR="00D713D5">
        <w:rPr>
          <w:rFonts w:cs="Arial"/>
        </w:rPr>
        <w:t xml:space="preserve"> </w:t>
      </w:r>
    </w:p>
    <w:p w14:paraId="02BE22D0" w14:textId="53D6F688" w:rsidR="00460450" w:rsidRDefault="00460450" w:rsidP="00460450">
      <w:pPr>
        <w:pStyle w:val="Paragraphedeliste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Activité </w:t>
      </w:r>
    </w:p>
    <w:p w14:paraId="73C9DA30" w14:textId="77777777" w:rsidR="00460450" w:rsidRDefault="00460450" w:rsidP="00460450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713EF637" w14:textId="77777777" w:rsidR="002046B4" w:rsidRPr="00460450" w:rsidRDefault="002046B4" w:rsidP="00460450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784F8089" w14:textId="26D8B253" w:rsidR="00460450" w:rsidRDefault="00460450" w:rsidP="00460450">
      <w:pPr>
        <w:pStyle w:val="Paragraphedeliste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Références</w:t>
      </w:r>
    </w:p>
    <w:p w14:paraId="22EEC002" w14:textId="77777777" w:rsidR="00460450" w:rsidRPr="00460450" w:rsidRDefault="00460450" w:rsidP="00460450">
      <w:pPr>
        <w:pStyle w:val="Paragraphedeliste"/>
        <w:rPr>
          <w:rFonts w:cs="Arial"/>
        </w:rPr>
      </w:pPr>
    </w:p>
    <w:p w14:paraId="6F7CD470" w14:textId="77777777" w:rsidR="00460450" w:rsidRPr="00460450" w:rsidRDefault="00460450" w:rsidP="00460450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778084B7" w14:textId="67B93740" w:rsidR="00460450" w:rsidRDefault="00460450" w:rsidP="00460450">
      <w:pPr>
        <w:pStyle w:val="Paragraphedeliste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Moyens humains</w:t>
      </w:r>
    </w:p>
    <w:p w14:paraId="307D98AE" w14:textId="77777777" w:rsidR="00460450" w:rsidRDefault="00460450" w:rsidP="00460450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6566AF4D" w14:textId="77777777" w:rsidR="00460450" w:rsidRPr="00460450" w:rsidRDefault="00460450" w:rsidP="00460450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0203D1FE" w14:textId="269C4708" w:rsidR="00460450" w:rsidRDefault="00460450" w:rsidP="00460450">
      <w:pPr>
        <w:pStyle w:val="Paragraphedeliste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Qualifications et compétences</w:t>
      </w:r>
    </w:p>
    <w:p w14:paraId="3260EE11" w14:textId="77777777" w:rsidR="00460450" w:rsidRPr="00460450" w:rsidRDefault="00460450" w:rsidP="00460450">
      <w:pPr>
        <w:pStyle w:val="Paragraphedeliste"/>
        <w:rPr>
          <w:rFonts w:cs="Arial"/>
        </w:rPr>
      </w:pPr>
    </w:p>
    <w:p w14:paraId="677C9B5B" w14:textId="77777777" w:rsidR="00460450" w:rsidRPr="00460450" w:rsidRDefault="00460450" w:rsidP="00460450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0FBF304F" w14:textId="77777777" w:rsidR="004C06E4" w:rsidRDefault="004C06E4" w:rsidP="004C06E4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14:paraId="26E3FB54" w14:textId="3BD73F9C" w:rsidR="00460450" w:rsidRPr="00460450" w:rsidRDefault="003160F7" w:rsidP="00C6333A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fr-FR"/>
        </w:rPr>
      </w:pPr>
      <w:r w:rsidRPr="004C06E4">
        <w:rPr>
          <w:rFonts w:cs="Arial"/>
        </w:rPr>
        <w:t>Note méthodologique détaillée :</w:t>
      </w:r>
      <w:r w:rsidRPr="00C321AF">
        <w:rPr>
          <w:rFonts w:cs="Arial"/>
          <w:b/>
          <w:bCs/>
        </w:rPr>
        <w:t xml:space="preserve"> </w:t>
      </w:r>
    </w:p>
    <w:p w14:paraId="05EAD69E" w14:textId="423C4827" w:rsidR="00460450" w:rsidRPr="00460450" w:rsidRDefault="002046B4" w:rsidP="00460450">
      <w:pPr>
        <w:pStyle w:val="Paragraphedeliste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fr-FR"/>
        </w:rPr>
      </w:pPr>
      <w:r w:rsidRPr="004C06E4">
        <w:rPr>
          <w:rFonts w:cs="Arial"/>
        </w:rPr>
        <w:t>Compréhension</w:t>
      </w:r>
      <w:r w:rsidR="003160F7" w:rsidRPr="004C06E4">
        <w:rPr>
          <w:rFonts w:cs="Arial"/>
        </w:rPr>
        <w:t xml:space="preserve"> des enjeux programmatiques, stratégiques et techniques (notamment réalisation des travaux en site occupé</w:t>
      </w:r>
      <w:r>
        <w:rPr>
          <w:rFonts w:cs="Arial"/>
        </w:rPr>
        <w:t xml:space="preserve">, </w:t>
      </w:r>
      <w:r w:rsidRPr="002046B4">
        <w:rPr>
          <w:rFonts w:cs="Arial"/>
        </w:rPr>
        <w:t>e phasage, les contraintes d’exploitation, etc</w:t>
      </w:r>
      <w:r w:rsidR="003160F7" w:rsidRPr="004C06E4">
        <w:rPr>
          <w:rFonts w:cs="Arial"/>
        </w:rPr>
        <w:t>…),</w:t>
      </w:r>
    </w:p>
    <w:p w14:paraId="0CA38D73" w14:textId="77777777" w:rsidR="00460450" w:rsidRDefault="00460450" w:rsidP="0046045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fr-FR"/>
        </w:rPr>
      </w:pPr>
    </w:p>
    <w:p w14:paraId="15D3D6FF" w14:textId="77777777" w:rsidR="00460450" w:rsidRDefault="00460450" w:rsidP="0046045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fr-FR"/>
        </w:rPr>
      </w:pPr>
    </w:p>
    <w:p w14:paraId="40941011" w14:textId="77777777" w:rsidR="00460450" w:rsidRDefault="00460450" w:rsidP="0046045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fr-FR"/>
        </w:rPr>
      </w:pPr>
    </w:p>
    <w:p w14:paraId="2ABDA171" w14:textId="77777777" w:rsidR="00460450" w:rsidRDefault="00460450" w:rsidP="0046045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fr-FR"/>
        </w:rPr>
      </w:pPr>
    </w:p>
    <w:p w14:paraId="09BF8390" w14:textId="77777777" w:rsidR="00460450" w:rsidRPr="00460450" w:rsidRDefault="00460450" w:rsidP="0046045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fr-FR"/>
        </w:rPr>
      </w:pPr>
    </w:p>
    <w:p w14:paraId="7858851B" w14:textId="0EA9C15E" w:rsidR="00C6333A" w:rsidRDefault="002046B4" w:rsidP="00460450">
      <w:pPr>
        <w:pStyle w:val="Paragraphedeliste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fr-FR"/>
        </w:rPr>
      </w:pPr>
      <w:r w:rsidRPr="004C06E4">
        <w:rPr>
          <w:rFonts w:cs="Arial"/>
        </w:rPr>
        <w:t>Mission</w:t>
      </w:r>
      <w:r w:rsidR="003160F7" w:rsidRPr="004C06E4">
        <w:rPr>
          <w:rFonts w:cs="Arial"/>
        </w:rPr>
        <w:t xml:space="preserve"> de chaque intervenant </w:t>
      </w:r>
      <w:r>
        <w:rPr>
          <w:rFonts w:cs="Arial"/>
        </w:rPr>
        <w:t>par</w:t>
      </w:r>
      <w:r w:rsidR="003160F7" w:rsidRPr="004C06E4">
        <w:rPr>
          <w:rFonts w:cs="Arial"/>
        </w:rPr>
        <w:t xml:space="preserve"> phase par typologie de métiers (chef de projet, ingénieur</w:t>
      </w:r>
      <w:r>
        <w:rPr>
          <w:rFonts w:cs="Arial"/>
        </w:rPr>
        <w:t>, technicien</w:t>
      </w:r>
      <w:r w:rsidR="003160F7" w:rsidRPr="004C06E4">
        <w:rPr>
          <w:rFonts w:cs="Arial"/>
        </w:rPr>
        <w:t>…) et coordination des intervenants internes et externes</w:t>
      </w:r>
      <w:r w:rsidR="003160F7" w:rsidRPr="004C06E4">
        <w:rPr>
          <w:rFonts w:eastAsia="Times New Roman" w:cs="Arial"/>
          <w:lang w:eastAsia="fr-FR"/>
        </w:rPr>
        <w:t xml:space="preserve"> </w:t>
      </w:r>
    </w:p>
    <w:p w14:paraId="40659DAE" w14:textId="77777777" w:rsidR="00460450" w:rsidRDefault="00460450" w:rsidP="0046045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fr-FR"/>
        </w:rPr>
      </w:pPr>
    </w:p>
    <w:p w14:paraId="40B56E8E" w14:textId="77777777" w:rsidR="002046B4" w:rsidRDefault="002046B4" w:rsidP="0046045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fr-FR"/>
        </w:rPr>
      </w:pPr>
    </w:p>
    <w:p w14:paraId="5888B3FC" w14:textId="77777777" w:rsidR="002046B4" w:rsidRDefault="002046B4" w:rsidP="0046045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fr-FR"/>
        </w:rPr>
      </w:pPr>
    </w:p>
    <w:p w14:paraId="0055ECF4" w14:textId="77777777" w:rsidR="002046B4" w:rsidRPr="00C6333A" w:rsidRDefault="002046B4" w:rsidP="0046045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fr-FR"/>
        </w:rPr>
      </w:pPr>
    </w:p>
    <w:p w14:paraId="155EFC0C" w14:textId="4BB01C89" w:rsidR="00460450" w:rsidRPr="00C6333A" w:rsidRDefault="00460450" w:rsidP="00460450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fr-FR"/>
        </w:rPr>
      </w:pPr>
      <w:r w:rsidRPr="00C6333A">
        <w:rPr>
          <w:rFonts w:eastAsia="Times New Roman" w:cs="Arial"/>
          <w:lang w:eastAsia="fr-FR"/>
        </w:rPr>
        <w:t>Planning prévisionnel</w:t>
      </w:r>
      <w:r w:rsidR="00D713D5">
        <w:rPr>
          <w:rFonts w:eastAsia="Times New Roman" w:cs="Arial"/>
          <w:lang w:eastAsia="fr-FR"/>
        </w:rPr>
        <w:t xml:space="preserve"> </w:t>
      </w:r>
    </w:p>
    <w:p w14:paraId="08456A09" w14:textId="77777777" w:rsidR="00C6333A" w:rsidRDefault="00C6333A" w:rsidP="00C6333A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fr-FR"/>
        </w:rPr>
      </w:pPr>
    </w:p>
    <w:p w14:paraId="777D2FCD" w14:textId="77777777" w:rsidR="00C6333A" w:rsidRDefault="00C6333A" w:rsidP="00C6333A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fr-FR"/>
        </w:rPr>
      </w:pPr>
    </w:p>
    <w:p w14:paraId="449D85DF" w14:textId="77777777" w:rsidR="00C6333A" w:rsidRDefault="00C6333A" w:rsidP="00C6333A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fr-FR"/>
        </w:rPr>
      </w:pPr>
    </w:p>
    <w:p w14:paraId="3F34BAE5" w14:textId="77777777" w:rsidR="00C6333A" w:rsidRDefault="00C6333A" w:rsidP="00C6333A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fr-FR"/>
        </w:rPr>
      </w:pPr>
    </w:p>
    <w:p w14:paraId="4C84AD85" w14:textId="77777777" w:rsidR="00C6333A" w:rsidRPr="00C6333A" w:rsidRDefault="00C6333A" w:rsidP="00C6333A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fr-FR"/>
        </w:rPr>
      </w:pPr>
    </w:p>
    <w:p w14:paraId="74BCAF39" w14:textId="3E439DF1" w:rsidR="00460450" w:rsidRDefault="00460450" w:rsidP="00C6333A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 xml:space="preserve">Critères sociaux et environnementaux : </w:t>
      </w:r>
    </w:p>
    <w:p w14:paraId="4368159A" w14:textId="357B1178" w:rsidR="00C6333A" w:rsidRDefault="003160F7" w:rsidP="00460450">
      <w:pPr>
        <w:pStyle w:val="Paragraphedeliste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fr-FR"/>
        </w:rPr>
      </w:pPr>
      <w:r w:rsidRPr="00C6333A">
        <w:rPr>
          <w:rFonts w:eastAsia="Times New Roman" w:cs="Arial"/>
          <w:lang w:eastAsia="fr-FR"/>
        </w:rPr>
        <w:t xml:space="preserve">Description des solutions et options </w:t>
      </w:r>
      <w:r w:rsidR="002046B4">
        <w:rPr>
          <w:rFonts w:eastAsia="Times New Roman" w:cs="Arial"/>
          <w:lang w:eastAsia="fr-FR"/>
        </w:rPr>
        <w:t>retenues</w:t>
      </w:r>
      <w:r w:rsidRPr="00C6333A">
        <w:rPr>
          <w:rFonts w:eastAsia="Times New Roman" w:cs="Arial"/>
          <w:lang w:eastAsia="fr-FR"/>
        </w:rPr>
        <w:t xml:space="preserve"> en matière de développement durable</w:t>
      </w:r>
      <w:r w:rsidRPr="00C6333A">
        <w:rPr>
          <w:rFonts w:cs="Arial"/>
        </w:rPr>
        <w:t xml:space="preserve"> (matériaux, déchets, réduction des nuisances en site occupé, </w:t>
      </w:r>
      <w:r w:rsidR="00C91DCA" w:rsidRPr="00C6333A">
        <w:rPr>
          <w:rFonts w:cs="Arial"/>
        </w:rPr>
        <w:t>…</w:t>
      </w:r>
      <w:r w:rsidR="00C91DCA" w:rsidRPr="00C6333A">
        <w:rPr>
          <w:rFonts w:eastAsia="Times New Roman" w:cs="Arial"/>
          <w:lang w:eastAsia="fr-FR"/>
        </w:rPr>
        <w:t>)</w:t>
      </w:r>
    </w:p>
    <w:p w14:paraId="51474F0D" w14:textId="77777777" w:rsidR="00460450" w:rsidRDefault="00460450" w:rsidP="0046045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fr-FR"/>
        </w:rPr>
      </w:pPr>
    </w:p>
    <w:p w14:paraId="0777DA4D" w14:textId="77777777" w:rsidR="00460450" w:rsidRDefault="00460450" w:rsidP="0046045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fr-FR"/>
        </w:rPr>
      </w:pPr>
    </w:p>
    <w:p w14:paraId="08CD3A0F" w14:textId="77777777" w:rsidR="00460450" w:rsidRDefault="00460450" w:rsidP="0046045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fr-FR"/>
        </w:rPr>
      </w:pPr>
    </w:p>
    <w:p w14:paraId="549CC44C" w14:textId="77777777" w:rsidR="00460450" w:rsidRDefault="00460450" w:rsidP="0046045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fr-FR"/>
        </w:rPr>
      </w:pPr>
    </w:p>
    <w:p w14:paraId="5BFA38B2" w14:textId="77777777" w:rsidR="00460450" w:rsidRPr="00460450" w:rsidRDefault="00460450" w:rsidP="0046045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fr-FR"/>
        </w:rPr>
      </w:pPr>
    </w:p>
    <w:p w14:paraId="3D46C4AA" w14:textId="18778C09" w:rsidR="00460450" w:rsidRDefault="00460450" w:rsidP="00460450">
      <w:pPr>
        <w:pStyle w:val="Paragraphedeliste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 xml:space="preserve">Description des mesures sociales mis en </w:t>
      </w:r>
      <w:r w:rsidR="002046B4">
        <w:rPr>
          <w:rFonts w:eastAsia="Times New Roman" w:cs="Arial"/>
          <w:lang w:eastAsia="fr-FR"/>
        </w:rPr>
        <w:t>œuvre :</w:t>
      </w:r>
      <w:r>
        <w:rPr>
          <w:rFonts w:eastAsia="Times New Roman" w:cs="Arial"/>
          <w:lang w:eastAsia="fr-FR"/>
        </w:rPr>
        <w:t xml:space="preserve"> conditions de travail, insertion des publics en difficulté </w:t>
      </w:r>
      <w:proofErr w:type="spellStart"/>
      <w:r w:rsidR="008A1805">
        <w:rPr>
          <w:rFonts w:eastAsia="Times New Roman" w:cs="Arial"/>
          <w:lang w:eastAsia="fr-FR"/>
        </w:rPr>
        <w:t>etc</w:t>
      </w:r>
      <w:proofErr w:type="spellEnd"/>
    </w:p>
    <w:p w14:paraId="3A29D781" w14:textId="77777777" w:rsidR="00C6333A" w:rsidRDefault="00C6333A" w:rsidP="00C6333A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fr-FR"/>
        </w:rPr>
      </w:pPr>
    </w:p>
    <w:p w14:paraId="4DAF556C" w14:textId="77777777" w:rsidR="00C6333A" w:rsidRDefault="00C6333A" w:rsidP="00C6333A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fr-FR"/>
        </w:rPr>
      </w:pPr>
    </w:p>
    <w:p w14:paraId="1F488D7B" w14:textId="77777777" w:rsidR="00C6333A" w:rsidRDefault="00C6333A" w:rsidP="00C6333A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fr-FR"/>
        </w:rPr>
      </w:pPr>
    </w:p>
    <w:p w14:paraId="5DA92467" w14:textId="77777777" w:rsidR="00B951D4" w:rsidRDefault="00B951D4"/>
    <w:sectPr w:rsidR="00B951D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5F812" w14:textId="77777777" w:rsidR="002046B4" w:rsidRDefault="002046B4" w:rsidP="002046B4">
      <w:pPr>
        <w:spacing w:after="0" w:line="240" w:lineRule="auto"/>
      </w:pPr>
      <w:r>
        <w:separator/>
      </w:r>
    </w:p>
  </w:endnote>
  <w:endnote w:type="continuationSeparator" w:id="0">
    <w:p w14:paraId="0A9CDAE1" w14:textId="77777777" w:rsidR="002046B4" w:rsidRDefault="002046B4" w:rsidP="00204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E6F33" w14:textId="2C113B8E" w:rsidR="002046B4" w:rsidRDefault="002046B4" w:rsidP="002046B4">
    <w:pPr>
      <w:pStyle w:val="Pieddepage"/>
      <w:jc w:val="center"/>
    </w:pPr>
    <w:r>
      <w:rPr>
        <w:rFonts w:ascii="Arial Black" w:hAnsi="Arial Black"/>
        <w:sz w:val="24"/>
      </w:rPr>
      <w:t>2025-AG-</w:t>
    </w:r>
    <w:r>
      <w:rPr>
        <w:rFonts w:ascii="Arial Black" w:hAnsi="Arial Black"/>
        <w:spacing w:val="-5"/>
        <w:sz w:val="24"/>
      </w:rPr>
      <w:t>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297E11" w14:textId="77777777" w:rsidR="002046B4" w:rsidRDefault="002046B4" w:rsidP="002046B4">
      <w:pPr>
        <w:spacing w:after="0" w:line="240" w:lineRule="auto"/>
      </w:pPr>
      <w:r>
        <w:separator/>
      </w:r>
    </w:p>
  </w:footnote>
  <w:footnote w:type="continuationSeparator" w:id="0">
    <w:p w14:paraId="6EF7E621" w14:textId="77777777" w:rsidR="002046B4" w:rsidRDefault="002046B4" w:rsidP="002046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9B4EBB"/>
    <w:multiLevelType w:val="hybridMultilevel"/>
    <w:tmpl w:val="B2304A8A"/>
    <w:lvl w:ilvl="0" w:tplc="FFAE5524">
      <w:start w:val="1"/>
      <w:numFmt w:val="decimal"/>
      <w:lvlText w:val="%1-"/>
      <w:lvlJc w:val="left"/>
      <w:pPr>
        <w:ind w:left="1080" w:hanging="360"/>
      </w:pPr>
      <w:rPr>
        <w:rFonts w:eastAsiaTheme="minorHAnsi" w:hint="default"/>
      </w:r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5610D7"/>
    <w:multiLevelType w:val="hybridMultilevel"/>
    <w:tmpl w:val="CEAE73F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03EE7"/>
    <w:multiLevelType w:val="hybridMultilevel"/>
    <w:tmpl w:val="410E143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69636B"/>
    <w:multiLevelType w:val="hybridMultilevel"/>
    <w:tmpl w:val="41B88D2C"/>
    <w:lvl w:ilvl="0" w:tplc="7EE0CE70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5789017">
    <w:abstractNumId w:val="1"/>
  </w:num>
  <w:num w:numId="2" w16cid:durableId="2038651088">
    <w:abstractNumId w:val="2"/>
  </w:num>
  <w:num w:numId="3" w16cid:durableId="218398262">
    <w:abstractNumId w:val="3"/>
  </w:num>
  <w:num w:numId="4" w16cid:durableId="613289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0F7"/>
    <w:rsid w:val="00040AA7"/>
    <w:rsid w:val="00140A41"/>
    <w:rsid w:val="002046B4"/>
    <w:rsid w:val="003160F7"/>
    <w:rsid w:val="0038469A"/>
    <w:rsid w:val="00460450"/>
    <w:rsid w:val="004C06E4"/>
    <w:rsid w:val="00770F8A"/>
    <w:rsid w:val="008A1805"/>
    <w:rsid w:val="008D6EA3"/>
    <w:rsid w:val="0094010F"/>
    <w:rsid w:val="00B279F0"/>
    <w:rsid w:val="00B951D4"/>
    <w:rsid w:val="00C321AF"/>
    <w:rsid w:val="00C6333A"/>
    <w:rsid w:val="00C91DCA"/>
    <w:rsid w:val="00D71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86C9E"/>
  <w15:chartTrackingRefBased/>
  <w15:docId w15:val="{0A926F41-8873-4822-B583-C0CD38E62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60F7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3160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160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160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160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160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160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160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160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160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160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160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160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160F7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160F7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160F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160F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160F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160F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160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160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160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160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160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160F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160F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160F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160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160F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160F7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2046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046B4"/>
    <w:rPr>
      <w:kern w:val="0"/>
      <w:sz w:val="22"/>
      <w:szCs w:val="22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2046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046B4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151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Leiticia Leopold</dc:creator>
  <cp:keywords/>
  <dc:description/>
  <cp:lastModifiedBy>Leiticia Leopold</cp:lastModifiedBy>
  <cp:revision>9</cp:revision>
  <dcterms:created xsi:type="dcterms:W3CDTF">2025-12-05T14:37:00Z</dcterms:created>
  <dcterms:modified xsi:type="dcterms:W3CDTF">2025-12-18T09:35:00Z</dcterms:modified>
</cp:coreProperties>
</file>